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D43C6" w14:textId="77777777" w:rsidR="007017EC" w:rsidRDefault="007017EC" w:rsidP="007017EC">
      <w:pPr>
        <w:pStyle w:val="ConsPlusNormal"/>
        <w:jc w:val="right"/>
        <w:outlineLvl w:val="0"/>
      </w:pPr>
      <w:r>
        <w:rPr>
          <w:sz w:val="24"/>
        </w:rPr>
        <w:t>Приложение 1</w:t>
      </w:r>
    </w:p>
    <w:p w14:paraId="5C3DE72F" w14:textId="77777777" w:rsidR="007017EC" w:rsidRDefault="007017EC" w:rsidP="007017EC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4DDAD169" w14:textId="77777777" w:rsidR="007017EC" w:rsidRDefault="007017EC" w:rsidP="007017EC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5EA09317" w14:textId="77777777" w:rsidR="007017EC" w:rsidRDefault="007017EC" w:rsidP="007017EC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5137D36A" w14:textId="77777777" w:rsidR="007017EC" w:rsidRDefault="007017EC" w:rsidP="007017EC">
      <w:pPr>
        <w:pStyle w:val="ConsPlusNormal"/>
        <w:jc w:val="both"/>
      </w:pPr>
    </w:p>
    <w:p w14:paraId="65B65F39" w14:textId="77777777" w:rsidR="007017EC" w:rsidRDefault="007017EC" w:rsidP="007017EC">
      <w:pPr>
        <w:pStyle w:val="ConsPlusTitle"/>
        <w:jc w:val="center"/>
      </w:pPr>
      <w:bookmarkStart w:id="0" w:name="P292"/>
      <w:bookmarkEnd w:id="0"/>
      <w:r>
        <w:rPr>
          <w:sz w:val="24"/>
        </w:rPr>
        <w:t>ИСТОЧНИКИ ФИНАНСИРОВАНИЯ ДЕФИЦИТА ОБЛАСТНОГО БЮДЖЕТА</w:t>
      </w:r>
    </w:p>
    <w:p w14:paraId="2070061E" w14:textId="77777777" w:rsidR="007017EC" w:rsidRDefault="007017EC" w:rsidP="007017EC">
      <w:pPr>
        <w:pStyle w:val="ConsPlusTitle"/>
        <w:jc w:val="center"/>
      </w:pPr>
      <w:r>
        <w:rPr>
          <w:sz w:val="24"/>
        </w:rPr>
        <w:t>НА 2025 ГОД И НА ПЛАНОВЫЙ ПЕРИОД 2026 И 2027 ГОДОВ</w:t>
      </w:r>
    </w:p>
    <w:p w14:paraId="04A782C5" w14:textId="77777777" w:rsidR="007017EC" w:rsidRDefault="007017EC" w:rsidP="007017EC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3"/>
        <w:gridCol w:w="113"/>
      </w:tblGrid>
      <w:tr w:rsidR="007017EC" w14:paraId="5E8DF884" w14:textId="77777777" w:rsidTr="00DD725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7930" w14:textId="77777777" w:rsidR="007017EC" w:rsidRDefault="007017EC" w:rsidP="00DD725A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5F411" w14:textId="77777777" w:rsidR="007017EC" w:rsidRDefault="007017EC" w:rsidP="00DD725A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9B0EA8C" w14:textId="77777777" w:rsidR="007017EC" w:rsidRDefault="007017EC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6322C371" w14:textId="77777777" w:rsidR="007017EC" w:rsidRDefault="007017EC" w:rsidP="00DD725A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</w:t>
            </w:r>
            <w:hyperlink r:id="rId7" w:tooltip="Закон Липецкой области от 25.09.2025 N 68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5.09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color w:val="392C69"/>
                <w:sz w:val="24"/>
              </w:rPr>
              <w:t xml:space="preserve"> Липецкой области от 25.09.2025 N 684-ОЗ)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A3F0" w14:textId="77777777" w:rsidR="007017EC" w:rsidRDefault="007017EC" w:rsidP="00DD725A">
            <w:pPr>
              <w:pStyle w:val="ConsPlusNormal"/>
            </w:pPr>
          </w:p>
        </w:tc>
      </w:tr>
    </w:tbl>
    <w:p w14:paraId="0783C0FD" w14:textId="77777777" w:rsidR="007017EC" w:rsidRDefault="007017EC" w:rsidP="007017E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38"/>
        <w:gridCol w:w="964"/>
        <w:gridCol w:w="2891"/>
        <w:gridCol w:w="2127"/>
        <w:gridCol w:w="1984"/>
        <w:gridCol w:w="2268"/>
      </w:tblGrid>
      <w:tr w:rsidR="007017EC" w14:paraId="1BCF90B1" w14:textId="77777777" w:rsidTr="00DD725A">
        <w:tc>
          <w:tcPr>
            <w:tcW w:w="562" w:type="dxa"/>
          </w:tcPr>
          <w:p w14:paraId="47D58808" w14:textId="1E01D585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(руб.)</w:t>
            </w:r>
            <w:bookmarkStart w:id="1" w:name="_GoBack"/>
            <w:bookmarkEnd w:id="1"/>
            <w:r>
              <w:rPr>
                <w:sz w:val="24"/>
              </w:rPr>
              <w:t>N п/п</w:t>
            </w:r>
          </w:p>
        </w:tc>
        <w:tc>
          <w:tcPr>
            <w:tcW w:w="2438" w:type="dxa"/>
          </w:tcPr>
          <w:p w14:paraId="65D06DD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Наименование групп, подгрупп, статей, подстатей и вида источников</w:t>
            </w:r>
          </w:p>
        </w:tc>
        <w:tc>
          <w:tcPr>
            <w:tcW w:w="964" w:type="dxa"/>
          </w:tcPr>
          <w:p w14:paraId="081320F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Код администратора</w:t>
            </w:r>
          </w:p>
        </w:tc>
        <w:tc>
          <w:tcPr>
            <w:tcW w:w="2891" w:type="dxa"/>
          </w:tcPr>
          <w:p w14:paraId="60E42BE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Код бюджетной классификации</w:t>
            </w:r>
          </w:p>
        </w:tc>
        <w:tc>
          <w:tcPr>
            <w:tcW w:w="2127" w:type="dxa"/>
          </w:tcPr>
          <w:p w14:paraId="2C74E8AD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1984" w:type="dxa"/>
          </w:tcPr>
          <w:p w14:paraId="1C0F11B0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0926427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7017EC" w14:paraId="52474945" w14:textId="77777777" w:rsidTr="00DD725A">
        <w:tc>
          <w:tcPr>
            <w:tcW w:w="562" w:type="dxa"/>
          </w:tcPr>
          <w:p w14:paraId="04EE8D2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1.</w:t>
            </w:r>
          </w:p>
        </w:tc>
        <w:tc>
          <w:tcPr>
            <w:tcW w:w="2438" w:type="dxa"/>
          </w:tcPr>
          <w:p w14:paraId="4EA9C325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  <w:tc>
          <w:tcPr>
            <w:tcW w:w="964" w:type="dxa"/>
          </w:tcPr>
          <w:p w14:paraId="61B0423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41E87D9D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01 01 00 00 02 0000 810</w:t>
            </w:r>
          </w:p>
        </w:tc>
        <w:tc>
          <w:tcPr>
            <w:tcW w:w="2127" w:type="dxa"/>
          </w:tcPr>
          <w:p w14:paraId="0F27B6C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-950 000 000,00</w:t>
            </w:r>
          </w:p>
        </w:tc>
        <w:tc>
          <w:tcPr>
            <w:tcW w:w="1984" w:type="dxa"/>
          </w:tcPr>
          <w:p w14:paraId="019B690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4218F3A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017EC" w14:paraId="21033A0F" w14:textId="77777777" w:rsidTr="00DD725A">
        <w:tc>
          <w:tcPr>
            <w:tcW w:w="562" w:type="dxa"/>
          </w:tcPr>
          <w:p w14:paraId="13D2C2F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2.</w:t>
            </w:r>
          </w:p>
        </w:tc>
        <w:tc>
          <w:tcPr>
            <w:tcW w:w="2438" w:type="dxa"/>
          </w:tcPr>
          <w:p w14:paraId="178D8074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 xml:space="preserve">Привлечение субъектами Российской Федерации кредитов </w:t>
            </w:r>
            <w:r>
              <w:rPr>
                <w:sz w:val="24"/>
              </w:rPr>
              <w:lastRenderedPageBreak/>
              <w:t>от кредитных организаций в валюте Российской Федерации</w:t>
            </w:r>
          </w:p>
        </w:tc>
        <w:tc>
          <w:tcPr>
            <w:tcW w:w="964" w:type="dxa"/>
          </w:tcPr>
          <w:p w14:paraId="2A85A10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891" w:type="dxa"/>
          </w:tcPr>
          <w:p w14:paraId="637E8C6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01 02 00 00 02 0000 710</w:t>
            </w:r>
          </w:p>
        </w:tc>
        <w:tc>
          <w:tcPr>
            <w:tcW w:w="2127" w:type="dxa"/>
          </w:tcPr>
          <w:p w14:paraId="08DD8B50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14:paraId="3636368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2268" w:type="dxa"/>
          </w:tcPr>
          <w:p w14:paraId="58D5E6C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017EC" w14:paraId="2C2CBE6B" w14:textId="77777777" w:rsidTr="00DD725A">
        <w:tc>
          <w:tcPr>
            <w:tcW w:w="562" w:type="dxa"/>
          </w:tcPr>
          <w:p w14:paraId="13D71C2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3.</w:t>
            </w:r>
          </w:p>
        </w:tc>
        <w:tc>
          <w:tcPr>
            <w:tcW w:w="2438" w:type="dxa"/>
          </w:tcPr>
          <w:p w14:paraId="3E5FE1AE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964" w:type="dxa"/>
          </w:tcPr>
          <w:p w14:paraId="7F619E0F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5EF99B1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01 02 00 00 02 0000 810</w:t>
            </w:r>
          </w:p>
        </w:tc>
        <w:tc>
          <w:tcPr>
            <w:tcW w:w="2127" w:type="dxa"/>
          </w:tcPr>
          <w:p w14:paraId="28BF7BB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14:paraId="54FA552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22A1970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-1 000 000 000,00</w:t>
            </w:r>
          </w:p>
        </w:tc>
      </w:tr>
      <w:tr w:rsidR="007017EC" w14:paraId="1B3F6E54" w14:textId="77777777" w:rsidTr="00DD725A">
        <w:tc>
          <w:tcPr>
            <w:tcW w:w="562" w:type="dxa"/>
            <w:vMerge w:val="restart"/>
          </w:tcPr>
          <w:p w14:paraId="4B91C98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4.</w:t>
            </w:r>
          </w:p>
        </w:tc>
        <w:tc>
          <w:tcPr>
            <w:tcW w:w="2438" w:type="dxa"/>
          </w:tcPr>
          <w:p w14:paraId="32ED9597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Федерации, всего</w:t>
            </w:r>
          </w:p>
        </w:tc>
        <w:tc>
          <w:tcPr>
            <w:tcW w:w="964" w:type="dxa"/>
          </w:tcPr>
          <w:p w14:paraId="5F908F4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47D4A2C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01 03 01 00 02 0000 710</w:t>
            </w:r>
          </w:p>
        </w:tc>
        <w:tc>
          <w:tcPr>
            <w:tcW w:w="2127" w:type="dxa"/>
          </w:tcPr>
          <w:p w14:paraId="43768BC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984" w:type="dxa"/>
          </w:tcPr>
          <w:p w14:paraId="35DD546B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2268" w:type="dxa"/>
          </w:tcPr>
          <w:p w14:paraId="06FC61C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017EC" w14:paraId="48BF415E" w14:textId="77777777" w:rsidTr="00DD725A">
        <w:tc>
          <w:tcPr>
            <w:tcW w:w="562" w:type="dxa"/>
            <w:vMerge/>
          </w:tcPr>
          <w:p w14:paraId="6B7842FC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7FAEBFC5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4" w:type="dxa"/>
          </w:tcPr>
          <w:p w14:paraId="6DFFDD14" w14:textId="77777777" w:rsidR="007017EC" w:rsidRDefault="007017EC" w:rsidP="00DD725A">
            <w:pPr>
              <w:pStyle w:val="ConsPlusNormal"/>
            </w:pPr>
          </w:p>
        </w:tc>
        <w:tc>
          <w:tcPr>
            <w:tcW w:w="2891" w:type="dxa"/>
          </w:tcPr>
          <w:p w14:paraId="0BD1337E" w14:textId="77777777" w:rsidR="007017EC" w:rsidRDefault="007017EC" w:rsidP="00DD725A">
            <w:pPr>
              <w:pStyle w:val="ConsPlusNormal"/>
            </w:pPr>
          </w:p>
        </w:tc>
        <w:tc>
          <w:tcPr>
            <w:tcW w:w="2127" w:type="dxa"/>
          </w:tcPr>
          <w:p w14:paraId="73B1198D" w14:textId="77777777" w:rsidR="007017EC" w:rsidRDefault="007017EC" w:rsidP="00DD725A">
            <w:pPr>
              <w:pStyle w:val="ConsPlusNormal"/>
            </w:pPr>
          </w:p>
        </w:tc>
        <w:tc>
          <w:tcPr>
            <w:tcW w:w="1984" w:type="dxa"/>
          </w:tcPr>
          <w:p w14:paraId="6C2E1993" w14:textId="77777777" w:rsidR="007017EC" w:rsidRDefault="007017EC" w:rsidP="00DD725A">
            <w:pPr>
              <w:pStyle w:val="ConsPlusNormal"/>
            </w:pPr>
          </w:p>
        </w:tc>
        <w:tc>
          <w:tcPr>
            <w:tcW w:w="2268" w:type="dxa"/>
          </w:tcPr>
          <w:p w14:paraId="3F981736" w14:textId="77777777" w:rsidR="007017EC" w:rsidRDefault="007017EC" w:rsidP="00DD725A">
            <w:pPr>
              <w:pStyle w:val="ConsPlusNormal"/>
            </w:pPr>
          </w:p>
        </w:tc>
      </w:tr>
      <w:tr w:rsidR="007017EC" w14:paraId="0940BA94" w14:textId="77777777" w:rsidTr="00DD725A">
        <w:tc>
          <w:tcPr>
            <w:tcW w:w="562" w:type="dxa"/>
            <w:vMerge/>
          </w:tcPr>
          <w:p w14:paraId="6C3B8950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430FBDEB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 xml:space="preserve">бюджетные кредиты за счет временно свободных средств единого счета федерального </w:t>
            </w:r>
            <w:r>
              <w:rPr>
                <w:sz w:val="24"/>
              </w:rPr>
              <w:lastRenderedPageBreak/>
              <w:t>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964" w:type="dxa"/>
          </w:tcPr>
          <w:p w14:paraId="4DF5C3F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891" w:type="dxa"/>
          </w:tcPr>
          <w:p w14:paraId="686B2A7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01 03 01 00 02 5900 710</w:t>
            </w:r>
          </w:p>
        </w:tc>
        <w:tc>
          <w:tcPr>
            <w:tcW w:w="2127" w:type="dxa"/>
          </w:tcPr>
          <w:p w14:paraId="7249650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1 000 000 000,00</w:t>
            </w:r>
          </w:p>
        </w:tc>
        <w:tc>
          <w:tcPr>
            <w:tcW w:w="1984" w:type="dxa"/>
          </w:tcPr>
          <w:p w14:paraId="04B6C90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159 076 224,00</w:t>
            </w:r>
          </w:p>
        </w:tc>
        <w:tc>
          <w:tcPr>
            <w:tcW w:w="2268" w:type="dxa"/>
          </w:tcPr>
          <w:p w14:paraId="734A6CE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017EC" w14:paraId="199F6241" w14:textId="77777777" w:rsidTr="00DD725A">
        <w:tc>
          <w:tcPr>
            <w:tcW w:w="562" w:type="dxa"/>
            <w:vMerge w:val="restart"/>
          </w:tcPr>
          <w:p w14:paraId="13427F8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5.</w:t>
            </w:r>
          </w:p>
        </w:tc>
        <w:tc>
          <w:tcPr>
            <w:tcW w:w="2438" w:type="dxa"/>
          </w:tcPr>
          <w:p w14:paraId="79234DFC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Федерации, всего</w:t>
            </w:r>
          </w:p>
        </w:tc>
        <w:tc>
          <w:tcPr>
            <w:tcW w:w="964" w:type="dxa"/>
          </w:tcPr>
          <w:p w14:paraId="5A73A49F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217F4D2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01 03 01 00 02 0000 810</w:t>
            </w:r>
          </w:p>
        </w:tc>
        <w:tc>
          <w:tcPr>
            <w:tcW w:w="2127" w:type="dxa"/>
          </w:tcPr>
          <w:p w14:paraId="2BBF2EB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-812 567 777,99</w:t>
            </w:r>
          </w:p>
        </w:tc>
        <w:tc>
          <w:tcPr>
            <w:tcW w:w="1984" w:type="dxa"/>
          </w:tcPr>
          <w:p w14:paraId="606F73F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-878 494 166,02</w:t>
            </w:r>
          </w:p>
        </w:tc>
        <w:tc>
          <w:tcPr>
            <w:tcW w:w="2268" w:type="dxa"/>
          </w:tcPr>
          <w:p w14:paraId="2EC012D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-949 922 737,45</w:t>
            </w:r>
          </w:p>
        </w:tc>
      </w:tr>
      <w:tr w:rsidR="007017EC" w14:paraId="664C7141" w14:textId="77777777" w:rsidTr="00DD725A">
        <w:tc>
          <w:tcPr>
            <w:tcW w:w="562" w:type="dxa"/>
            <w:vMerge/>
          </w:tcPr>
          <w:p w14:paraId="1289082B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2E0B2813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964" w:type="dxa"/>
          </w:tcPr>
          <w:p w14:paraId="7D0D1B31" w14:textId="77777777" w:rsidR="007017EC" w:rsidRDefault="007017EC" w:rsidP="00DD725A">
            <w:pPr>
              <w:pStyle w:val="ConsPlusNormal"/>
            </w:pPr>
          </w:p>
        </w:tc>
        <w:tc>
          <w:tcPr>
            <w:tcW w:w="2891" w:type="dxa"/>
          </w:tcPr>
          <w:p w14:paraId="7AD93323" w14:textId="77777777" w:rsidR="007017EC" w:rsidRDefault="007017EC" w:rsidP="00DD725A">
            <w:pPr>
              <w:pStyle w:val="ConsPlusNormal"/>
            </w:pPr>
          </w:p>
        </w:tc>
        <w:tc>
          <w:tcPr>
            <w:tcW w:w="2127" w:type="dxa"/>
          </w:tcPr>
          <w:p w14:paraId="798BCE28" w14:textId="77777777" w:rsidR="007017EC" w:rsidRDefault="007017EC" w:rsidP="00DD725A">
            <w:pPr>
              <w:pStyle w:val="ConsPlusNormal"/>
            </w:pPr>
          </w:p>
        </w:tc>
        <w:tc>
          <w:tcPr>
            <w:tcW w:w="1984" w:type="dxa"/>
          </w:tcPr>
          <w:p w14:paraId="0370CBE5" w14:textId="77777777" w:rsidR="007017EC" w:rsidRDefault="007017EC" w:rsidP="00DD725A">
            <w:pPr>
              <w:pStyle w:val="ConsPlusNormal"/>
            </w:pPr>
          </w:p>
        </w:tc>
        <w:tc>
          <w:tcPr>
            <w:tcW w:w="2268" w:type="dxa"/>
          </w:tcPr>
          <w:p w14:paraId="194AD14F" w14:textId="77777777" w:rsidR="007017EC" w:rsidRDefault="007017EC" w:rsidP="00DD725A">
            <w:pPr>
              <w:pStyle w:val="ConsPlusNormal"/>
            </w:pPr>
          </w:p>
        </w:tc>
      </w:tr>
      <w:tr w:rsidR="007017EC" w14:paraId="25A9C5B3" w14:textId="77777777" w:rsidTr="00DD725A">
        <w:tc>
          <w:tcPr>
            <w:tcW w:w="562" w:type="dxa"/>
            <w:vMerge/>
          </w:tcPr>
          <w:p w14:paraId="1DA1B53D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5FB2AAD8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 xml:space="preserve">на финансовое </w:t>
            </w:r>
            <w:r>
              <w:rPr>
                <w:sz w:val="24"/>
              </w:rPr>
              <w:lastRenderedPageBreak/>
              <w:t>обеспечение реализации инфраструктурных проектов</w:t>
            </w:r>
          </w:p>
        </w:tc>
        <w:tc>
          <w:tcPr>
            <w:tcW w:w="964" w:type="dxa"/>
          </w:tcPr>
          <w:p w14:paraId="6450F77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891" w:type="dxa"/>
          </w:tcPr>
          <w:p w14:paraId="11323F4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01 03 01 00 02 2700 810</w:t>
            </w:r>
          </w:p>
        </w:tc>
        <w:tc>
          <w:tcPr>
            <w:tcW w:w="2127" w:type="dxa"/>
          </w:tcPr>
          <w:p w14:paraId="4FB2B00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-199 801 909,23</w:t>
            </w:r>
          </w:p>
        </w:tc>
        <w:tc>
          <w:tcPr>
            <w:tcW w:w="1984" w:type="dxa"/>
          </w:tcPr>
          <w:p w14:paraId="1518EF7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-267 076 897,26</w:t>
            </w:r>
          </w:p>
        </w:tc>
        <w:tc>
          <w:tcPr>
            <w:tcW w:w="2268" w:type="dxa"/>
          </w:tcPr>
          <w:p w14:paraId="78A67A2B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-267 076 897,26</w:t>
            </w:r>
          </w:p>
        </w:tc>
      </w:tr>
      <w:tr w:rsidR="007017EC" w14:paraId="5C896BC6" w14:textId="77777777" w:rsidTr="00DD725A">
        <w:tc>
          <w:tcPr>
            <w:tcW w:w="562" w:type="dxa"/>
            <w:vMerge/>
          </w:tcPr>
          <w:p w14:paraId="7D122416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3BFF6BCF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специальный казначейский кредит</w:t>
            </w:r>
          </w:p>
        </w:tc>
        <w:tc>
          <w:tcPr>
            <w:tcW w:w="964" w:type="dxa"/>
          </w:tcPr>
          <w:p w14:paraId="50D7BBF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7F51DAEC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01 03 01 00 02 5700 810</w:t>
            </w:r>
          </w:p>
        </w:tc>
        <w:tc>
          <w:tcPr>
            <w:tcW w:w="2127" w:type="dxa"/>
          </w:tcPr>
          <w:p w14:paraId="02488FC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-119 369 992,14</w:t>
            </w:r>
          </w:p>
        </w:tc>
        <w:tc>
          <w:tcPr>
            <w:tcW w:w="1984" w:type="dxa"/>
          </w:tcPr>
          <w:p w14:paraId="34C0FC3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-118 021 392,14</w:t>
            </w:r>
          </w:p>
        </w:tc>
        <w:tc>
          <w:tcPr>
            <w:tcW w:w="2268" w:type="dxa"/>
          </w:tcPr>
          <w:p w14:paraId="6A97CC6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-118 021 392,14</w:t>
            </w:r>
          </w:p>
        </w:tc>
      </w:tr>
      <w:tr w:rsidR="007017EC" w14:paraId="07673B59" w14:textId="77777777" w:rsidTr="00DD725A">
        <w:tc>
          <w:tcPr>
            <w:tcW w:w="562" w:type="dxa"/>
            <w:vMerge/>
          </w:tcPr>
          <w:p w14:paraId="1EF87B66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3DA2C42F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бюджетные кредиты, предоставленные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964" w:type="dxa"/>
          </w:tcPr>
          <w:p w14:paraId="284D078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2E26B8AF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01 03 01 00 02 5800 810</w:t>
            </w:r>
          </w:p>
        </w:tc>
        <w:tc>
          <w:tcPr>
            <w:tcW w:w="2127" w:type="dxa"/>
          </w:tcPr>
          <w:p w14:paraId="1E87E7F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  <w:tc>
          <w:tcPr>
            <w:tcW w:w="1984" w:type="dxa"/>
          </w:tcPr>
          <w:p w14:paraId="5EDAD92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  <w:tc>
          <w:tcPr>
            <w:tcW w:w="2268" w:type="dxa"/>
          </w:tcPr>
          <w:p w14:paraId="0CC89E2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-493 395 876,62</w:t>
            </w:r>
          </w:p>
        </w:tc>
      </w:tr>
      <w:tr w:rsidR="007017EC" w14:paraId="2B0C64F8" w14:textId="77777777" w:rsidTr="00DD725A">
        <w:tc>
          <w:tcPr>
            <w:tcW w:w="562" w:type="dxa"/>
            <w:vMerge/>
          </w:tcPr>
          <w:p w14:paraId="1E5C7344" w14:textId="77777777" w:rsidR="007017EC" w:rsidRDefault="007017EC" w:rsidP="00DD725A">
            <w:pPr>
              <w:pStyle w:val="ConsPlusNormal"/>
            </w:pPr>
          </w:p>
        </w:tc>
        <w:tc>
          <w:tcPr>
            <w:tcW w:w="2438" w:type="dxa"/>
          </w:tcPr>
          <w:p w14:paraId="5BBEB871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 xml:space="preserve">бюджетные кредиты за счет временно свободных средств единого счета федерального бюджета, </w:t>
            </w:r>
            <w:r>
              <w:rPr>
                <w:sz w:val="24"/>
              </w:rPr>
              <w:lastRenderedPageBreak/>
              <w:t>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</w:t>
            </w:r>
          </w:p>
        </w:tc>
        <w:tc>
          <w:tcPr>
            <w:tcW w:w="964" w:type="dxa"/>
          </w:tcPr>
          <w:p w14:paraId="3EB69E7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891" w:type="dxa"/>
          </w:tcPr>
          <w:p w14:paraId="7EEB20A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01 03 01 00 02 5900 810</w:t>
            </w:r>
          </w:p>
        </w:tc>
        <w:tc>
          <w:tcPr>
            <w:tcW w:w="2127" w:type="dxa"/>
          </w:tcPr>
          <w:p w14:paraId="1D4FF76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1984" w:type="dxa"/>
          </w:tcPr>
          <w:p w14:paraId="1FD279A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689158E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-71 428 571,43</w:t>
            </w:r>
          </w:p>
        </w:tc>
      </w:tr>
      <w:tr w:rsidR="007017EC" w14:paraId="23597A8C" w14:textId="77777777" w:rsidTr="00DD725A">
        <w:tc>
          <w:tcPr>
            <w:tcW w:w="562" w:type="dxa"/>
          </w:tcPr>
          <w:p w14:paraId="158A49C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6.</w:t>
            </w:r>
          </w:p>
        </w:tc>
        <w:tc>
          <w:tcPr>
            <w:tcW w:w="2438" w:type="dxa"/>
          </w:tcPr>
          <w:p w14:paraId="753CF5F0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64" w:type="dxa"/>
          </w:tcPr>
          <w:p w14:paraId="3EB3DD3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153974F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01 05 00 00 00 0000 000</w:t>
            </w:r>
          </w:p>
        </w:tc>
        <w:tc>
          <w:tcPr>
            <w:tcW w:w="2127" w:type="dxa"/>
          </w:tcPr>
          <w:p w14:paraId="5848411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29 415 866 832,51</w:t>
            </w:r>
          </w:p>
        </w:tc>
        <w:tc>
          <w:tcPr>
            <w:tcW w:w="1984" w:type="dxa"/>
          </w:tcPr>
          <w:p w14:paraId="66F57BF2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1 999 820 599,14</w:t>
            </w:r>
          </w:p>
        </w:tc>
        <w:tc>
          <w:tcPr>
            <w:tcW w:w="2268" w:type="dxa"/>
          </w:tcPr>
          <w:p w14:paraId="72A0F164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-11 541 988,46</w:t>
            </w:r>
          </w:p>
        </w:tc>
      </w:tr>
      <w:tr w:rsidR="007017EC" w14:paraId="40292850" w14:textId="77777777" w:rsidTr="00DD725A">
        <w:tc>
          <w:tcPr>
            <w:tcW w:w="562" w:type="dxa"/>
          </w:tcPr>
          <w:p w14:paraId="3ABF1205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7.</w:t>
            </w:r>
          </w:p>
        </w:tc>
        <w:tc>
          <w:tcPr>
            <w:tcW w:w="2438" w:type="dxa"/>
          </w:tcPr>
          <w:p w14:paraId="4F231664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 xml:space="preserve"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</w:t>
            </w:r>
            <w:r>
              <w:rPr>
                <w:sz w:val="24"/>
              </w:rPr>
              <w:lastRenderedPageBreak/>
              <w:t>Федерации</w:t>
            </w:r>
          </w:p>
        </w:tc>
        <w:tc>
          <w:tcPr>
            <w:tcW w:w="964" w:type="dxa"/>
          </w:tcPr>
          <w:p w14:paraId="101EEC9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028</w:t>
            </w:r>
          </w:p>
        </w:tc>
        <w:tc>
          <w:tcPr>
            <w:tcW w:w="2891" w:type="dxa"/>
          </w:tcPr>
          <w:p w14:paraId="0D675D23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01 06 05 02 02 0000 540</w:t>
            </w:r>
          </w:p>
        </w:tc>
        <w:tc>
          <w:tcPr>
            <w:tcW w:w="2127" w:type="dxa"/>
          </w:tcPr>
          <w:p w14:paraId="516CB9FE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-1 572 100 000,00</w:t>
            </w:r>
          </w:p>
        </w:tc>
        <w:tc>
          <w:tcPr>
            <w:tcW w:w="1984" w:type="dxa"/>
          </w:tcPr>
          <w:p w14:paraId="53281A8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-100 000 000,00</w:t>
            </w:r>
          </w:p>
        </w:tc>
        <w:tc>
          <w:tcPr>
            <w:tcW w:w="2268" w:type="dxa"/>
          </w:tcPr>
          <w:p w14:paraId="448F151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-100 000 000,00</w:t>
            </w:r>
          </w:p>
        </w:tc>
      </w:tr>
      <w:tr w:rsidR="007017EC" w14:paraId="6A9C5F5B" w14:textId="77777777" w:rsidTr="00DD725A">
        <w:tc>
          <w:tcPr>
            <w:tcW w:w="562" w:type="dxa"/>
          </w:tcPr>
          <w:p w14:paraId="05FC62CD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8.</w:t>
            </w:r>
          </w:p>
        </w:tc>
        <w:tc>
          <w:tcPr>
            <w:tcW w:w="2438" w:type="dxa"/>
          </w:tcPr>
          <w:p w14:paraId="3E670EDE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964" w:type="dxa"/>
          </w:tcPr>
          <w:p w14:paraId="12B21D90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5624D8A8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01 06 05 02 02 0000 640</w:t>
            </w:r>
          </w:p>
        </w:tc>
        <w:tc>
          <w:tcPr>
            <w:tcW w:w="2127" w:type="dxa"/>
          </w:tcPr>
          <w:p w14:paraId="5E98797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1 809 600 000,00</w:t>
            </w:r>
          </w:p>
        </w:tc>
        <w:tc>
          <w:tcPr>
            <w:tcW w:w="1984" w:type="dxa"/>
          </w:tcPr>
          <w:p w14:paraId="1A790BFF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337 500 000,00</w:t>
            </w:r>
          </w:p>
        </w:tc>
        <w:tc>
          <w:tcPr>
            <w:tcW w:w="2268" w:type="dxa"/>
          </w:tcPr>
          <w:p w14:paraId="30CE04D6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575 000 000,00</w:t>
            </w:r>
          </w:p>
        </w:tc>
      </w:tr>
      <w:tr w:rsidR="007017EC" w14:paraId="6E5FBF1B" w14:textId="77777777" w:rsidTr="00DD725A">
        <w:tc>
          <w:tcPr>
            <w:tcW w:w="562" w:type="dxa"/>
          </w:tcPr>
          <w:p w14:paraId="0C030931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9.</w:t>
            </w:r>
          </w:p>
        </w:tc>
        <w:tc>
          <w:tcPr>
            <w:tcW w:w="2438" w:type="dxa"/>
          </w:tcPr>
          <w:p w14:paraId="6B845C30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964" w:type="dxa"/>
          </w:tcPr>
          <w:p w14:paraId="4FD190E7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028</w:t>
            </w:r>
          </w:p>
        </w:tc>
        <w:tc>
          <w:tcPr>
            <w:tcW w:w="2891" w:type="dxa"/>
          </w:tcPr>
          <w:p w14:paraId="35B0C450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01 06 08 00 02 0000 640</w:t>
            </w:r>
          </w:p>
        </w:tc>
        <w:tc>
          <w:tcPr>
            <w:tcW w:w="2127" w:type="dxa"/>
          </w:tcPr>
          <w:p w14:paraId="5967F519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16 740 442,10</w:t>
            </w:r>
          </w:p>
        </w:tc>
        <w:tc>
          <w:tcPr>
            <w:tcW w:w="1984" w:type="dxa"/>
          </w:tcPr>
          <w:p w14:paraId="0432973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23E04910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7017EC" w14:paraId="5572DBCB" w14:textId="77777777" w:rsidTr="00DD725A">
        <w:tc>
          <w:tcPr>
            <w:tcW w:w="3000" w:type="dxa"/>
            <w:gridSpan w:val="2"/>
          </w:tcPr>
          <w:p w14:paraId="6A3355E8" w14:textId="77777777" w:rsidR="007017EC" w:rsidRDefault="007017EC" w:rsidP="00DD725A">
            <w:pPr>
              <w:pStyle w:val="ConsPlusNormal"/>
            </w:pPr>
            <w:r>
              <w:rPr>
                <w:sz w:val="24"/>
              </w:rPr>
              <w:t>ИТОГО:</w:t>
            </w:r>
          </w:p>
        </w:tc>
        <w:tc>
          <w:tcPr>
            <w:tcW w:w="964" w:type="dxa"/>
          </w:tcPr>
          <w:p w14:paraId="4E73A316" w14:textId="77777777" w:rsidR="007017EC" w:rsidRDefault="007017EC" w:rsidP="00DD725A">
            <w:pPr>
              <w:pStyle w:val="ConsPlusNormal"/>
            </w:pPr>
          </w:p>
        </w:tc>
        <w:tc>
          <w:tcPr>
            <w:tcW w:w="2891" w:type="dxa"/>
          </w:tcPr>
          <w:p w14:paraId="45445BDB" w14:textId="77777777" w:rsidR="007017EC" w:rsidRDefault="007017EC" w:rsidP="00DD725A">
            <w:pPr>
              <w:pStyle w:val="ConsPlusNormal"/>
            </w:pPr>
          </w:p>
        </w:tc>
        <w:tc>
          <w:tcPr>
            <w:tcW w:w="2127" w:type="dxa"/>
          </w:tcPr>
          <w:p w14:paraId="6A84CABB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28 907 539 496,62</w:t>
            </w:r>
          </w:p>
        </w:tc>
        <w:tc>
          <w:tcPr>
            <w:tcW w:w="1984" w:type="dxa"/>
          </w:tcPr>
          <w:p w14:paraId="0362508A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2 517 902 657,12</w:t>
            </w:r>
          </w:p>
        </w:tc>
        <w:tc>
          <w:tcPr>
            <w:tcW w:w="2268" w:type="dxa"/>
          </w:tcPr>
          <w:p w14:paraId="6DB8611F" w14:textId="77777777" w:rsidR="007017EC" w:rsidRDefault="007017EC" w:rsidP="00DD725A">
            <w:pPr>
              <w:pStyle w:val="ConsPlusNormal"/>
              <w:jc w:val="center"/>
            </w:pPr>
            <w:r>
              <w:rPr>
                <w:sz w:val="24"/>
              </w:rPr>
              <w:t>-1 486 464 725,91</w:t>
            </w:r>
          </w:p>
        </w:tc>
      </w:tr>
    </w:tbl>
    <w:p w14:paraId="3266EC90" w14:textId="77777777" w:rsidR="007017EC" w:rsidRDefault="007017EC" w:rsidP="007017EC">
      <w:pPr>
        <w:pStyle w:val="ConsPlusNormal"/>
        <w:jc w:val="both"/>
      </w:pPr>
    </w:p>
    <w:p w14:paraId="318E26C8" w14:textId="77777777" w:rsidR="007017EC" w:rsidRDefault="007017EC" w:rsidP="007017EC">
      <w:pPr>
        <w:pStyle w:val="ConsPlusNormal"/>
        <w:jc w:val="both"/>
      </w:pPr>
    </w:p>
    <w:p w14:paraId="767A622A" w14:textId="77777777" w:rsidR="004A7EBF" w:rsidRPr="007017EC" w:rsidRDefault="004A7EBF" w:rsidP="007017EC"/>
    <w:sectPr w:rsidR="004A7EBF" w:rsidRPr="007017EC" w:rsidSect="009C2B24">
      <w:footerReference w:type="default" r:id="rId8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795D0" w14:textId="77777777" w:rsidR="0047799A" w:rsidRDefault="0047799A" w:rsidP="00923EFB">
      <w:pPr>
        <w:spacing w:after="0" w:line="240" w:lineRule="auto"/>
      </w:pPr>
      <w:r>
        <w:separator/>
      </w:r>
    </w:p>
  </w:endnote>
  <w:endnote w:type="continuationSeparator" w:id="0">
    <w:p w14:paraId="3DDE3982" w14:textId="77777777" w:rsidR="0047799A" w:rsidRDefault="0047799A" w:rsidP="00923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2932783"/>
      <w:docPartObj>
        <w:docPartGallery w:val="Page Numbers (Bottom of Page)"/>
        <w:docPartUnique/>
      </w:docPartObj>
    </w:sdtPr>
    <w:sdtEndPr/>
    <w:sdtContent>
      <w:p w14:paraId="79C12FF6" w14:textId="2A8BF884" w:rsidR="00901159" w:rsidRDefault="0090115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367F3" w14:textId="77777777" w:rsidR="00BB53BF" w:rsidRDefault="007017E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5C60" w14:textId="77777777" w:rsidR="0047799A" w:rsidRDefault="0047799A" w:rsidP="00923EFB">
      <w:pPr>
        <w:spacing w:after="0" w:line="240" w:lineRule="auto"/>
      </w:pPr>
      <w:r>
        <w:separator/>
      </w:r>
    </w:p>
  </w:footnote>
  <w:footnote w:type="continuationSeparator" w:id="0">
    <w:p w14:paraId="1435E08A" w14:textId="77777777" w:rsidR="0047799A" w:rsidRDefault="0047799A" w:rsidP="00923E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1A8"/>
    <w:rsid w:val="000705E0"/>
    <w:rsid w:val="00130CDA"/>
    <w:rsid w:val="001B4886"/>
    <w:rsid w:val="00201D1C"/>
    <w:rsid w:val="0022270D"/>
    <w:rsid w:val="002451A8"/>
    <w:rsid w:val="002A0403"/>
    <w:rsid w:val="00412ACB"/>
    <w:rsid w:val="0047799A"/>
    <w:rsid w:val="004A7EBF"/>
    <w:rsid w:val="005F6E43"/>
    <w:rsid w:val="007017EC"/>
    <w:rsid w:val="007D479F"/>
    <w:rsid w:val="00901159"/>
    <w:rsid w:val="00923EFB"/>
    <w:rsid w:val="009C2B24"/>
    <w:rsid w:val="009E6A5D"/>
    <w:rsid w:val="00B4361F"/>
    <w:rsid w:val="00C0122B"/>
    <w:rsid w:val="00C0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25FD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451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footer"/>
    <w:basedOn w:val="a"/>
    <w:link w:val="a4"/>
    <w:uiPriority w:val="99"/>
    <w:unhideWhenUsed/>
    <w:rsid w:val="00070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0705E0"/>
  </w:style>
  <w:style w:type="paragraph" w:styleId="a5">
    <w:name w:val="header"/>
    <w:basedOn w:val="a"/>
    <w:link w:val="a6"/>
    <w:uiPriority w:val="99"/>
    <w:unhideWhenUsed/>
    <w:rsid w:val="00412A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2A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7278&amp;date=02.10.2025&amp;dst=100051&amp;field=13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70900-C3D3-491B-A58E-5C2B58D36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601</Words>
  <Characters>3430</Characters>
  <Application>Microsoft Office Word</Application>
  <DocSecurity>0</DocSecurity>
  <Lines>28</Lines>
  <Paragraphs>8</Paragraphs>
  <ScaleCrop>false</ScaleCrop>
  <Company/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14</cp:revision>
  <dcterms:created xsi:type="dcterms:W3CDTF">2023-06-08T09:09:00Z</dcterms:created>
  <dcterms:modified xsi:type="dcterms:W3CDTF">2025-10-02T13:11:00Z</dcterms:modified>
</cp:coreProperties>
</file>